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3" w:rsidRDefault="009F73D3" w:rsidP="009F7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531802">
        <w:rPr>
          <w:rFonts w:ascii="Times New Roman" w:hAnsi="Times New Roman" w:cs="Times New Roman"/>
          <w:b/>
          <w:sz w:val="24"/>
          <w:szCs w:val="24"/>
          <w:lang w:val="uk-UA" w:eastAsia="ru-RU"/>
        </w:rPr>
        <w:t>Михайло РУДНИЦЬКИЙ</w:t>
      </w:r>
    </w:p>
    <w:p w:rsidR="009F73D3" w:rsidRPr="00531802" w:rsidRDefault="009F73D3" w:rsidP="009F7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531802">
        <w:rPr>
          <w:rFonts w:ascii="Times New Roman" w:hAnsi="Times New Roman" w:cs="Times New Roman"/>
          <w:b/>
          <w:sz w:val="24"/>
          <w:szCs w:val="24"/>
          <w:lang w:val="uk-UA" w:eastAsia="ru-RU"/>
        </w:rPr>
        <w:t>МАРІЯ ДОМБРОВСЬКА</w:t>
      </w:r>
    </w:p>
    <w:p w:rsidR="009F73D3" w:rsidRDefault="009F73D3" w:rsidP="009F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F73D3" w:rsidRPr="009F73D3" w:rsidRDefault="009F73D3" w:rsidP="009F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318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Повість Марії Домбровської, відзначена польською державною нагородою, «Ночі та дні» — одна із </w:t>
      </w:r>
      <w:proofErr w:type="spellStart"/>
      <w:r w:rsidRPr="00531802">
        <w:rPr>
          <w:rFonts w:ascii="Times New Roman" w:hAnsi="Times New Roman" w:cs="Times New Roman"/>
          <w:sz w:val="24"/>
          <w:szCs w:val="24"/>
          <w:lang w:val="uk-UA" w:eastAsia="ru-RU"/>
        </w:rPr>
        <w:t>найзамітнішнх</w:t>
      </w:r>
      <w:proofErr w:type="spellEnd"/>
      <w:r w:rsidRPr="0053180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появ польської літератури за останні роки. </w:t>
      </w:r>
      <w:r w:rsidRPr="009F73D3">
        <w:rPr>
          <w:rFonts w:ascii="Times New Roman" w:hAnsi="Times New Roman" w:cs="Times New Roman"/>
          <w:sz w:val="24"/>
          <w:szCs w:val="24"/>
          <w:lang w:val="uk-UA" w:eastAsia="ru-RU"/>
        </w:rPr>
        <w:t>4 томи, досі нескінчені.</w:t>
      </w:r>
    </w:p>
    <w:p w:rsidR="009F73D3" w:rsidRDefault="009F73D3" w:rsidP="009F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F73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Щось ніби «Саґа Форсайтів», Ґольсуерті’я. Спроба хроніки одного роду, спокійна широко-епічна. Всі порівняння, які можна б тут зробити, відповідають ріжницям двох літератур.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Ґольсуерті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менше-більше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у такому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відношенні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Домбровської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Дікенс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Сєнкевича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інг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до... Нема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нині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з ким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прирівнювати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73D3" w:rsidRPr="00012A9F" w:rsidRDefault="009F73D3" w:rsidP="009F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Домбровська змальовує з талантом (нині це слово значить багато або ніщо!) щоденщину дрібної польської передвоєнної шляхти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Конґресівці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, тої, що сиділа на ріллі і таки працювала.</w:t>
      </w:r>
    </w:p>
    <w:p w:rsidR="009F73D3" w:rsidRDefault="009F73D3" w:rsidP="009F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12A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Люди у повісті живі, але немов зумисне сіренькі; авторка більше цікавиться психологією людини, що зживається зі своїми важкими обов’язками та клопотами, — бореться за хліб, має хвилини малих поривів, малі трагедії та великі надії, як усі ми. </w:t>
      </w:r>
      <w:r w:rsidRPr="009F73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Психологічні </w:t>
      </w:r>
      <w:proofErr w:type="spellStart"/>
      <w:r w:rsidRPr="009F73D3">
        <w:rPr>
          <w:rFonts w:ascii="Times New Roman" w:hAnsi="Times New Roman" w:cs="Times New Roman"/>
          <w:sz w:val="24"/>
          <w:szCs w:val="24"/>
          <w:lang w:val="uk-UA" w:eastAsia="ru-RU"/>
        </w:rPr>
        <w:t>помічення</w:t>
      </w:r>
      <w:proofErr w:type="spellEnd"/>
      <w:r w:rsidRPr="009F73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найбільша окраса цієї повісти; тільки їх промінь може роз’яснити цю довгу чергу непримітних людей і їх переживання, що є наче вічні епізоди без провідної нитки.</w:t>
      </w:r>
    </w:p>
    <w:p w:rsidR="009F73D3" w:rsidRPr="00012A9F" w:rsidRDefault="009F73D3" w:rsidP="009F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Старі вмирають, родяться діти, нездужають, ідуть до школи, </w:t>
      </w:r>
      <w:r w:rsidRPr="00012A9F">
        <w:rPr>
          <w:rFonts w:ascii="Times New Roman" w:hAnsi="Times New Roman" w:cs="Times New Roman"/>
          <w:sz w:val="24"/>
          <w:szCs w:val="24"/>
          <w:lang w:val="uk-UA"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батьки мають або мали свою молодість, за якою йде зрілий вік із боротьбою за суспільне становище та родинне кубелечко, потім радощі, далі дні втоми та розпуки, погідна або бурхлива осінь.</w:t>
      </w:r>
    </w:p>
    <w:p w:rsidR="009F73D3" w:rsidRDefault="009F73D3" w:rsidP="009F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пов</w:t>
      </w:r>
      <w:proofErr w:type="gram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ість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класичними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зразками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авторка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часу, любить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оповідати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думає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про те,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читач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нудьгувати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Герої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, як і ми, у </w:t>
      </w:r>
      <w:proofErr w:type="spellStart"/>
      <w:proofErr w:type="gram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своїй</w:t>
      </w:r>
      <w:proofErr w:type="spellEnd"/>
      <w:proofErr w:type="gram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буденщині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трапитись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те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себто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цікавого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». У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сучасній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європейській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повісти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замітна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риса, як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поруч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найсміливіших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зусиль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одних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авторів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готові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продати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сенсаційний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сюжет,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часопис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ний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скандал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кіновий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письменники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відвертаються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відразою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усякої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аранжованої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композиції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хотіли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якнайменше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видумувати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конфліктів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драматичних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вузлі</w:t>
      </w:r>
      <w:proofErr w:type="gram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73D3" w:rsidRPr="00012A9F" w:rsidRDefault="009F73D3" w:rsidP="009F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Коли берете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Пруста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або Томаса Мана (нелегка це лектура!), мусите зректись усіх тих почувань, що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зв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язані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 дитячих літ із запитом «а що станеться з ними (героями) далі?!»</w:t>
      </w:r>
    </w:p>
    <w:p w:rsidR="009F73D3" w:rsidRDefault="009F73D3" w:rsidP="009F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Жеромського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кажемо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Пшибишевського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Домбровська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нагадує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прадавні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часи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, коли читали ми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Ожешкову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та Пруса, «Родину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Поланєцких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Немовби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хотіла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самою формою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повісти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завернути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нас </w:t>
      </w:r>
      <w:proofErr w:type="gram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ту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Бжозовський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мріяв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повість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коли</w:t>
      </w:r>
      <w:proofErr w:type="gram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починав свою «Сам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людей» —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задуману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томів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. Та на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широкому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тлі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A9F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12A9F">
        <w:rPr>
          <w:rFonts w:ascii="Times New Roman" w:hAnsi="Times New Roman" w:cs="Times New Roman"/>
          <w:sz w:val="24"/>
          <w:szCs w:val="24"/>
          <w:lang w:eastAsia="ru-RU"/>
        </w:rPr>
        <w:t xml:space="preserve"> задумав!</w:t>
      </w:r>
    </w:p>
    <w:p w:rsidR="009F73D3" w:rsidRDefault="009F73D3" w:rsidP="009F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Цікаво, як читає «Дні та ночі» сучасна молодь. Дієві особи не мають тут досить огню, від якого загорялась би наша уява. А проблеми, що ворушать нас, свідомо придушені, притьмарені.</w:t>
      </w:r>
    </w:p>
    <w:p w:rsidR="009F73D3" w:rsidRPr="00531802" w:rsidRDefault="009F73D3" w:rsidP="009F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Та скільки ми дали б нині за таку письменницю у нашій літературі!</w:t>
      </w:r>
    </w:p>
    <w:p w:rsidR="00C451FF" w:rsidRPr="009F73D3" w:rsidRDefault="00C451FF">
      <w:pPr>
        <w:rPr>
          <w:lang w:val="uk-UA"/>
        </w:rPr>
      </w:pPr>
      <w:bookmarkStart w:id="0" w:name="_GoBack"/>
      <w:bookmarkEnd w:id="0"/>
    </w:p>
    <w:sectPr w:rsidR="00C451FF" w:rsidRPr="009F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D3"/>
    <w:rsid w:val="009F73D3"/>
    <w:rsid w:val="00C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XTreme.ws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2016-05-09T15:03:00Z</dcterms:created>
  <dcterms:modified xsi:type="dcterms:W3CDTF">2016-05-09T15:04:00Z</dcterms:modified>
</cp:coreProperties>
</file>