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A8" w:rsidRPr="00B433A8" w:rsidRDefault="00B433A8" w:rsidP="00B433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 w:eastAsia="ru-RU"/>
        </w:rPr>
      </w:pPr>
      <w:r w:rsidRPr="00B433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Лідія БУРАЧИНСЬКА. </w:t>
      </w:r>
    </w:p>
    <w:p w:rsidR="00B433A8" w:rsidRPr="00B433A8" w:rsidRDefault="00B433A8" w:rsidP="00B433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433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ЧИ </w:t>
      </w:r>
      <w:proofErr w:type="gramStart"/>
      <w:r w:rsidRPr="00B433A8">
        <w:rPr>
          <w:rFonts w:ascii="Times New Roman" w:hAnsi="Times New Roman" w:cs="Times New Roman"/>
          <w:b/>
          <w:sz w:val="26"/>
          <w:szCs w:val="26"/>
          <w:lang w:eastAsia="ru-RU"/>
        </w:rPr>
        <w:t>В Ж</w:t>
      </w:r>
      <w:proofErr w:type="gramEnd"/>
      <w:r w:rsidRPr="00B433A8">
        <w:rPr>
          <w:rFonts w:ascii="Times New Roman" w:hAnsi="Times New Roman" w:cs="Times New Roman"/>
          <w:b/>
          <w:sz w:val="26"/>
          <w:szCs w:val="26"/>
          <w:lang w:eastAsia="ru-RU"/>
        </w:rPr>
        <w:t>ІНКАХ НЕБЕЗПЕКА?</w:t>
      </w:r>
    </w:p>
    <w:p w:rsidR="00B433A8" w:rsidRPr="00B433A8" w:rsidRDefault="00B433A8" w:rsidP="00B43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33A8" w:rsidRPr="00B433A8" w:rsidRDefault="00B433A8" w:rsidP="00B4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54545"/>
          <w:sz w:val="26"/>
          <w:szCs w:val="26"/>
          <w:lang w:eastAsia="ru-RU"/>
        </w:rPr>
      </w:pP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Перевагу жіночого елементу серед польських письменників уже зауважено здавна. Мабуть, ніде в 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л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ітературі не мають жінки такої кількісної й якісної переваги. Хоч 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англ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ійки-письменниці вже мають давню традицію, то якісно вони не займають такого місця в літературі своєї країни.</w:t>
      </w:r>
    </w:p>
    <w:p w:rsidR="00B433A8" w:rsidRPr="00B433A8" w:rsidRDefault="00B433A8" w:rsidP="00B4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54545"/>
          <w:sz w:val="26"/>
          <w:szCs w:val="26"/>
          <w:lang w:eastAsia="ru-RU"/>
        </w:rPr>
      </w:pP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Не беремось тут пояснювати цього явища. Воно незглибне, як і інші закони мистецької творчости. Та обсервую чи польське громадянство, завважуємо тепер дивне наставлення до свої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х ж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інок-письменниць. Від якогось часу зростає до них нехіть.</w:t>
      </w:r>
    </w:p>
    <w:p w:rsidR="00B433A8" w:rsidRPr="00B433A8" w:rsidRDefault="00B433A8" w:rsidP="00B4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54545"/>
          <w:sz w:val="26"/>
          <w:szCs w:val="26"/>
          <w:lang w:eastAsia="ru-RU"/>
        </w:rPr>
      </w:pP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Почалося це від останнього з’їзду Пен-клубу в Празі. Як відомо, передостанній з’їзд, що відбувався в Буенос Айрес, прині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с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 польській літературі немилу поразку. Жиди, що мають всюди в 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св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іті «своїх», видвигнули проти польських відпоручників закид, що вони не протестували проти жидівської нагінки в Польщі. Домагались ясної постави в цій справі. Ян Парандовський, що був делегатом, викручувався, як міг. Але обіцяти, що погромів</w:t>
      </w: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 </w:t>
      </w: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уже не буде, не було в його силі й тому попрощав з’їзд з «несмаком», що його виразив дуже досадно в «Вядомосцях Літерацкіх».</w:t>
      </w:r>
    </w:p>
    <w:p w:rsidR="00B433A8" w:rsidRPr="00B433A8" w:rsidRDefault="00B433A8" w:rsidP="00B4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54545"/>
          <w:sz w:val="26"/>
          <w:szCs w:val="26"/>
          <w:lang w:eastAsia="ru-RU"/>
        </w:rPr>
      </w:pP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Черговий з’їзд Пен-клубу 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скликали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 до Праги. Здавалось би, то польська делегація туди буде дуже численна. Та 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ба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! У міжчасі трапилось кілька</w:t>
      </w: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 </w:t>
      </w: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«ексцесів», десь забили жила, громили студентів і т. д. Як же тут показатись 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св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ітові після цих подій? Поляки могли б зректись участи в Пен-клубі й не виступати на цьому форумі, так як німці. Але 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вони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 вибрали іншу дорогу. 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П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іслали туди своїх жінок.</w:t>
      </w:r>
    </w:p>
    <w:p w:rsidR="00B433A8" w:rsidRPr="00B433A8" w:rsidRDefault="00B433A8" w:rsidP="00B4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54545"/>
          <w:sz w:val="26"/>
          <w:szCs w:val="26"/>
          <w:lang w:eastAsia="ru-RU"/>
        </w:rPr>
      </w:pP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«Голубки мира!» Так писав «І. К. Ц.» 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п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ісля повороту Софії Налковської й Марії Кунцевичевої з Праги. «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З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 оливною галузкою від’їхали й з миром у серцях вернулись», кепкує собі автор статті. Оце вперше почулись глумливі нотки до членки Польської Академії Літератури, що нею є Налковська. Цю нехіть роздмухала наново книжка Стефанії Подгорсько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ї-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Околов п[ід] н[азвою] «Жінки пишуть…».</w:t>
      </w:r>
    </w:p>
    <w:p w:rsidR="00B433A8" w:rsidRPr="00B433A8" w:rsidRDefault="00B433A8" w:rsidP="00B4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54545"/>
          <w:sz w:val="26"/>
          <w:szCs w:val="26"/>
          <w:lang w:eastAsia="ru-RU"/>
        </w:rPr>
      </w:pP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Авторка, журналістка й редакторка «Блющу», дала дванадцять жіночих літературних сильветок, від Ожешкової почавши, а на Іллаковичівній скінчивши. Авторка не характеризує 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тут ж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іночої творчости. Дає лише легкі, неглибокі характеристики письменниць, обчислені на гарний зовнішній ефект.</w:t>
      </w:r>
    </w:p>
    <w:p w:rsidR="00B433A8" w:rsidRPr="00B433A8" w:rsidRDefault="00B433A8" w:rsidP="00B4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54545"/>
          <w:sz w:val="26"/>
          <w:szCs w:val="26"/>
          <w:lang w:eastAsia="ru-RU"/>
        </w:rPr>
      </w:pP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Книжка ця викликала обширні рецензії; не можна б сказати, неприхильні. Але всюди проявлялась оця 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насторожен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ість.</w:t>
      </w:r>
    </w:p>
    <w:p w:rsidR="00B433A8" w:rsidRPr="00B433A8" w:rsidRDefault="00B433A8" w:rsidP="00B4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54545"/>
          <w:sz w:val="26"/>
          <w:szCs w:val="26"/>
          <w:lang w:eastAsia="ru-RU"/>
        </w:rPr>
      </w:pP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Каден-Бандровський запиту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є,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 чому авторка ділить літературу на мужеську й жіночу, З. Василевський пригадує собі, що польський фольклор має</w:t>
      </w: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 </w:t>
      </w: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надто слабий елемент героїзму, тому, що творцями його є жінки. Та ці міркування були вступом до того, що тепер висказав Чеслав Страшевич у чч. 23 і 24 «Політики».</w:t>
      </w:r>
    </w:p>
    <w:p w:rsidR="00B433A8" w:rsidRPr="00B433A8" w:rsidRDefault="00B433A8" w:rsidP="00B4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54545"/>
          <w:sz w:val="26"/>
          <w:szCs w:val="26"/>
          <w:lang w:eastAsia="ru-RU"/>
        </w:rPr>
      </w:pP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Страшевич проаналізував польську жіночу творчість і прийшов до наскрізь некорисних висновків. Головні його закиди, це «пасивність, об’єктивність і недостача ініціативи». Жіноча літературна творчість не надає напрямку життя, вона лише його обсерву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є.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 Навпаки, любить вглиблятись радше в минуле, як у майбутнє… «Їхні шляхи не ведуть у новий світ, не відкривають нових земель, —</w:t>
      </w: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 </w:t>
      </w: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каже Страшевич. — 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Вони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 аналізують те, що було…». Але 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це не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 тільки в ділянці змісту. Також щодо форми вони не пробивають шляхі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в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, не творять чогось нового. «Йдуть все 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п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івкроку позаду…». Все вміють скористати з 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чужих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 похибок і живуть другим віддихом.</w:t>
      </w:r>
    </w:p>
    <w:p w:rsidR="00B433A8" w:rsidRPr="00B433A8" w:rsidRDefault="00B433A8" w:rsidP="00B4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54545"/>
          <w:sz w:val="26"/>
          <w:szCs w:val="26"/>
          <w:lang w:eastAsia="ru-RU"/>
        </w:rPr>
      </w:pP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Який його висновок? 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Ж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інки є нещастям польської літератури! Через них, через оту Налковську, Коссак-Щуцьку, Домбровську, Кунцевичеву, польська література від сепарована від домагань життя, без впливу на хід 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под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ій. «Це є фотографія життя без напрямних на майбутнє</w:t>
      </w: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 </w:t>
      </w: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— без ідеалу, — каже</w:t>
      </w: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 </w:t>
      </w: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Страшевич. — А сьогоднішня хвилина вимагає нових дороговказів»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.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 Ї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х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 повинна в першу чергу давати література.</w:t>
      </w:r>
    </w:p>
    <w:p w:rsidR="00B433A8" w:rsidRPr="00B433A8" w:rsidRDefault="00B433A8" w:rsidP="00B4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54545"/>
          <w:sz w:val="26"/>
          <w:szCs w:val="26"/>
          <w:lang w:eastAsia="ru-RU"/>
        </w:rPr>
      </w:pP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Закиди Чеслава Страшевича цікаві.</w:t>
      </w:r>
    </w:p>
    <w:p w:rsidR="00B433A8" w:rsidRPr="00B433A8" w:rsidRDefault="00B433A8" w:rsidP="00B4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54545"/>
          <w:sz w:val="26"/>
          <w:szCs w:val="26"/>
          <w:lang w:eastAsia="ru-RU"/>
        </w:rPr>
      </w:pP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lastRenderedPageBreak/>
        <w:t xml:space="preserve">Поминувши те, що коли не зовсім правдиві, бо Налковську чи Домбровську можна обвинувачувати в холоднвй об’єктивності, але ніколи Коссак-Щуцьку з її «кресовою» психікою та палким католицьким 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св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ітоглядом. Та й зрештою знаємо й на нашому власному прикладі, як письменниці вміли шукати нових доріг. Марко Вовчок змалюванням 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кр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іпацької недолі приспішила визволення кріпаків, Ольга Кобилянська виточила дорогу сучасній жінці. Вже й не згадуємо Лесі Українки, що пророчим натхнінням відчула грядущу хвилю.</w:t>
      </w:r>
    </w:p>
    <w:p w:rsidR="00B433A8" w:rsidRPr="00B433A8" w:rsidRDefault="00B433A8" w:rsidP="00B4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54545"/>
          <w:sz w:val="26"/>
          <w:szCs w:val="26"/>
          <w:lang w:eastAsia="ru-RU"/>
        </w:rPr>
      </w:pP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Ні, мабуть суть у польській літературі взагалі. 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Це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 правда, що в «асекурованих» книжках польських письменниць немає динаміки. Та поруч з тим не</w:t>
      </w:r>
      <w:r>
        <w:rPr>
          <w:rFonts w:ascii="Times New Roman" w:hAnsi="Times New Roman" w:cs="Times New Roman"/>
          <w:color w:val="454545"/>
          <w:sz w:val="26"/>
          <w:szCs w:val="26"/>
          <w:lang w:val="en-US" w:eastAsia="ru-RU"/>
        </w:rPr>
        <w:t xml:space="preserve"> </w:t>
      </w:r>
      <w:bookmarkStart w:id="0" w:name="_GoBack"/>
      <w:bookmarkEnd w:id="0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бачимо інших боєвих, грімких, що їх писали б письменники. Взагалі літератури волі, хотіння, чину нема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є.</w:t>
      </w:r>
      <w:proofErr w:type="gramEnd"/>
    </w:p>
    <w:p w:rsidR="00B433A8" w:rsidRPr="00B433A8" w:rsidRDefault="00B433A8" w:rsidP="00B4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54545"/>
          <w:sz w:val="26"/>
          <w:szCs w:val="26"/>
          <w:lang w:eastAsia="ru-RU"/>
        </w:rPr>
      </w:pP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Навпаки, питання дня творять літературні сенсації, як «Коханець Великої Медведиці», де описані хвилюючі переживання пачкаря. Автора цієї останньої книжки, Сергія Пясецького навіть визволили 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на те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 з в’язниці Святого Хреста. Чи він може бути «дороговказом»?</w:t>
      </w:r>
    </w:p>
    <w:p w:rsidR="00B433A8" w:rsidRPr="00B433A8" w:rsidRDefault="00B433A8" w:rsidP="00B43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54545"/>
          <w:sz w:val="26"/>
          <w:szCs w:val="26"/>
          <w:lang w:eastAsia="ru-RU"/>
        </w:rPr>
      </w:pP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Мимоволі насувається порівняння.</w:t>
      </w: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 </w:t>
      </w:r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Наша література росте в особливих умовинах, стиснена кордонами й своє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р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 xml:space="preserve">ідними обставинами. Наші літературні таланти важко пробиваються </w:t>
      </w:r>
      <w:proofErr w:type="gramStart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кр</w:t>
      </w:r>
      <w:proofErr w:type="gramEnd"/>
      <w:r w:rsidRPr="00B433A8">
        <w:rPr>
          <w:rFonts w:ascii="Times New Roman" w:hAnsi="Times New Roman" w:cs="Times New Roman"/>
          <w:color w:val="454545"/>
          <w:sz w:val="26"/>
          <w:szCs w:val="26"/>
          <w:lang w:eastAsia="ru-RU"/>
        </w:rPr>
        <w:t>ізь життя, видавничі можливості вузькі й обмежені. Скількістю літературної продукції не можемо рівнятися з поляками. Та якістю? А вже напевне перевищуємо їх динамікою, що за нею даремне зітхає Чеслав Страшевич.</w:t>
      </w:r>
    </w:p>
    <w:sectPr w:rsidR="00B433A8" w:rsidRPr="00B433A8" w:rsidSect="00B433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A8"/>
    <w:rsid w:val="00303EA0"/>
    <w:rsid w:val="003078B0"/>
    <w:rsid w:val="00577EE2"/>
    <w:rsid w:val="005E15D1"/>
    <w:rsid w:val="0081728D"/>
    <w:rsid w:val="00B433A8"/>
    <w:rsid w:val="00B66EFC"/>
    <w:rsid w:val="00BB38A1"/>
    <w:rsid w:val="00BF2BBB"/>
    <w:rsid w:val="00E0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745</Words>
  <Characters>4252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2016-05-19T15:17:00Z</dcterms:created>
  <dcterms:modified xsi:type="dcterms:W3CDTF">2016-05-19T15:22:00Z</dcterms:modified>
</cp:coreProperties>
</file>